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6"/>
        <w:gridCol w:w="3156"/>
        <w:gridCol w:w="4178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70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192" w:lineRule="auto"/>
              <w:textAlignment w:val="baseline"/>
              <w:rPr>
                <w:rFonts w:eastAsiaTheme="minorHAnsi" w:cs="굴림"/>
                <w:color w:val="000000"/>
                <w:szCs w:val="20"/>
                <w:kern w:val="0"/>
              </w:rPr>
            </w:pP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O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datdagi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kundalik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faoliyatni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bosqichma-bosqich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tiklash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 xml:space="preserve">, 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 xml:space="preserve">1-qayta 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tashkil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etish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ning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a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sosiy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karantin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qoidalari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(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1-noyabr~</w:t>
            </w:r>
            <w:r>
              <w:rPr>
                <w:rFonts w:eastAsiaTheme="minorHAnsi" w:cs="굴림"/>
                <w:b/>
                <w:bCs/>
                <w:color w:val="000000"/>
                <w:sz w:val="36"/>
                <w:szCs w:val="36"/>
                <w:kern w:val="0"/>
              </w:rPr>
              <w:t>)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spacing w:after="0" w:line="192" w:lineRule="auto"/>
              <w:textAlignment w:val="baseline"/>
              <w:rPr>
                <w:rFonts w:eastAsiaTheme="minorHAnsi" w:cs="굴림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wordWrap/>
        <w:spacing w:line="192" w:lineRule="auto"/>
        <w:rPr>
          <w:rFonts w:eastAsia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>
        <w:tc>
          <w:tcPr>
            <w:tcW w:w="10456" w:type="dxa"/>
            <w:gridSpan w:val="3"/>
            <w:shd w:val="clear" w:color="auto" w:fill="FFFF00"/>
          </w:tcPr>
          <w:p>
            <w:pPr>
              <w:wordWrap/>
              <w:jc w:val="center"/>
              <w:spacing w:line="192" w:lineRule="auto"/>
              <w:rPr>
                <w:rFonts w:eastAsiaTheme="minorHAnsi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sz w:val="32"/>
                <w:szCs w:val="32"/>
              </w:rPr>
              <w:t>Karantinning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>umumiy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>qoidalari</w:t>
            </w:r>
          </w:p>
        </w:tc>
      </w:tr>
      <w:tr>
        <w:trPr>
          <w:trHeight w:val="1426" w:hRule="atLeast"/>
        </w:trPr>
        <w:tc>
          <w:tcPr>
            <w:tcW w:w="3485" w:type="dxa"/>
          </w:tcPr>
          <w:p>
            <w:pPr>
              <w:pStyle w:val="12"/>
              <w:ind w:left="220" w:hanging="220"/>
              <w:spacing w:line="192" w:lineRule="auto"/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·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Karantin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qoidalari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bo'yicha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e'lon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ko'rsatmalar</w:t>
            </w:r>
          </w:p>
          <w:p>
            <w:pPr>
              <w:pStyle w:val="12"/>
              <w:ind w:left="220" w:hanging="220"/>
              <w:spacing w:line="192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Karantin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bo'yicha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javobgar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shaxs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belgilash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ularning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</w:rPr>
              <w:t>faoliyati</w:t>
            </w:r>
          </w:p>
        </w:tc>
        <w:tc>
          <w:tcPr>
            <w:tcW w:w="3485" w:type="dxa"/>
          </w:tcPr>
          <w:p>
            <w:pPr>
              <w:pStyle w:val="12"/>
              <w:spacing w:line="192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K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iruvchilar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ni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ro'yxatga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olish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(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Elektron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kirish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ro</w:t>
            </w:r>
            <w:r>
              <w:rPr>
                <w:rFonts w:ascii="Courier New" w:eastAsiaTheme="minorHAnsi" w:hAnsi="Courier New" w:cs="Courier New"/>
                <w:b/>
                <w:bCs/>
                <w:w w:val="100"/>
                <w:sz w:val="20"/>
                <w:szCs w:val="20"/>
                <w:spacing w:val="-2"/>
              </w:rPr>
              <w:t>ʻ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yxati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,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xavfsiz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qo</w:t>
            </w:r>
            <w:r>
              <w:rPr>
                <w:rFonts w:ascii="Courier New" w:eastAsiaTheme="minorHAnsi" w:hAnsi="Courier New" w:cs="Courier New"/>
                <w:b/>
                <w:bCs/>
                <w:w w:val="100"/>
                <w:sz w:val="20"/>
                <w:szCs w:val="20"/>
                <w:spacing w:val="-2"/>
              </w:rPr>
              <w:t>ʻ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ng</w:t>
            </w:r>
            <w:r>
              <w:rPr>
                <w:rFonts w:ascii="Courier New" w:eastAsiaTheme="minorHAnsi" w:hAnsi="Courier New" w:cs="Courier New"/>
                <w:b/>
                <w:bCs/>
                <w:w w:val="100"/>
                <w:sz w:val="20"/>
                <w:szCs w:val="20"/>
                <w:spacing w:val="-2"/>
              </w:rPr>
              <w:t>ʻ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iroq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va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h.k.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)</w:t>
            </w:r>
          </w:p>
          <w:p>
            <w:pPr>
              <w:pStyle w:val="12"/>
              <w:ind w:left="220" w:hanging="220"/>
              <w:spacing w:line="192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Kun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davomida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kamida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3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marta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shamollatish</w:t>
            </w:r>
          </w:p>
        </w:tc>
        <w:tc>
          <w:tcPr>
            <w:tcW w:w="3486" w:type="dxa"/>
          </w:tcPr>
          <w:p>
            <w:pPr>
              <w:pStyle w:val="12"/>
              <w:ind w:left="220" w:hanging="220"/>
              <w:spacing w:line="192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Yopiq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joyda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niqob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taqing</w:t>
            </w:r>
          </w:p>
          <w:p>
            <w:pPr>
              <w:pStyle w:val="12"/>
              <w:ind w:left="220" w:hanging="220"/>
              <w:spacing w:line="192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·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Kuniga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kamida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bir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marta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dezinfektsiya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w w:val="100"/>
                <w:sz w:val="20"/>
                <w:szCs w:val="20"/>
                <w:spacing w:val="-2"/>
              </w:rPr>
              <w:t>qiling</w:t>
            </w:r>
          </w:p>
        </w:tc>
      </w:tr>
    </w:tbl>
    <w:p>
      <w:pPr>
        <w:wordWrap/>
        <w:spacing w:line="192" w:lineRule="auto"/>
        <w:rPr>
          <w:rFonts w:eastAsia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>
        <w:tc>
          <w:tcPr>
            <w:tcW w:w="2547" w:type="dxa"/>
            <w:shd w:val="clear" w:color="auto" w:fill="70AD47" w:themeFill="accent6"/>
          </w:tcPr>
          <w:p>
            <w:pPr>
              <w:wordWrap/>
              <w:jc w:val="center"/>
              <w:spacing w:line="192" w:lineRule="auto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Muassasa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nomi</w:t>
            </w:r>
          </w:p>
        </w:tc>
        <w:tc>
          <w:tcPr>
            <w:tcW w:w="7909" w:type="dxa"/>
            <w:shd w:val="clear" w:color="auto" w:fill="70AD47" w:themeFill="accent6"/>
          </w:tcPr>
          <w:p>
            <w:pPr>
              <w:wordWrap/>
              <w:jc w:val="center"/>
              <w:spacing w:line="192" w:lineRule="auto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K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arantin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qoidalari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  <w:rPr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t xml:space="preserve">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Ko'ngilochar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ob'ektlar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(5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turdagi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)</w:t>
            </w:r>
          </w:p>
          <w:p>
            <w:pPr>
              <w:pStyle w:val="12"/>
              <w:ind w:left="194" w:hanging="194"/>
              <w:jc w:val="both"/>
              <w:spacing w:line="192" w:lineRule="auto"/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highlight w:val="none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  <w:highlight w:val="none"/>
              </w:rPr>
              <w:t>▴</w:t>
            </w:r>
            <w:r>
              <w:rPr>
                <w:rFonts w:eastAsia="맑은 고딕" w:hAnsi="맑은 고딕" w:cs="맑은 고딕" w:hint="eastAsia"/>
                <w:b/>
                <w:bCs/>
                <w:w w:val="100"/>
                <w:sz w:val="20"/>
                <w:szCs w:val="20"/>
                <w:highlight w:val="none"/>
              </w:rPr>
              <w:t>Kolatek·Balli zal</w:t>
            </w:r>
          </w:p>
          <w:p>
            <w:pPr>
              <w:pStyle w:val="12"/>
              <w:ind w:left="194" w:hanging="194"/>
              <w:jc w:val="both"/>
              <w:spacing w:line="192" w:lineRule="auto"/>
            </w:pP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(Ish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24:00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gacha</w:t>
            </w:r>
          </w:p>
          <w:p>
            <w:pPr>
              <w:pStyle w:val="12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Zichlik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chegarasi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  <w:spacing w:val="-2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Shaxslar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Emlashni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tugatganlar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  <w:spacing w:val="-2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Eb-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’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emas</w:t>
            </w:r>
          </w:p>
          <w:p>
            <w:pPr>
              <w:pStyle w:val="12"/>
              <w:ind w:leftChars="50" w:left="100"/>
              <w:spacing w:line="192" w:lineRule="auto"/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  <w:spacing w:val="-2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Emlash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sertifikati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salbiy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tasdiqlash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tizimi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majburiy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spacing w:line="192" w:lineRule="auto"/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t xml:space="preserve">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Qo'shiq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aytish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(tanga)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mashq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maydoni</w:t>
            </w:r>
          </w:p>
          <w:p>
            <w:pPr>
              <w:pStyle w:val="12"/>
              <w:ind w:left="194" w:hanging="194"/>
              <w:spacing w:line="192" w:lineRule="auto"/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Hammom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</w:t>
            </w:r>
          </w:p>
          <w:p>
            <w:pPr>
              <w:pStyle w:val="12"/>
              <w:ind w:left="194" w:hanging="194"/>
              <w:spacing w:line="192" w:lineRule="auto"/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Yopiq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sport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inshootlari</w:t>
            </w:r>
          </w:p>
          <w:p>
            <w:pPr>
              <w:pStyle w:val="12"/>
              <w:ind w:left="194" w:hanging="194"/>
              <w:spacing w:line="192" w:lineRule="auto"/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Velosiped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/sport/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poyga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treklari</w:t>
            </w:r>
          </w:p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Kazino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(Ish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Zichlik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chegarasi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Shaxslar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tugatganlar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h.k.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Eb-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’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emas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sertifikati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salbiy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tasdiqlash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tizimi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majburiy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Yopiq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sport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zal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Dush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xonasi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ishlatish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musiqa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tezligi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yugurish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</w:t>
            </w:r>
            <w:r>
              <w:rPr>
                <w:rFonts w:ascii="Courier New" w:eastAsia="맑은 고딕" w:hAnsi="Courier New" w:cs="Courier New"/>
                <w:b/>
                <w:bCs/>
                <w:w w:val="100"/>
                <w:sz w:val="20"/>
                <w:szCs w:val="20"/>
              </w:rPr>
              <w:t>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lakchasi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tezligi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h.k.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ko</w:t>
            </w:r>
            <w:r>
              <w:rPr>
                <w:rFonts w:ascii="Courier New" w:eastAsia="맑은 고딕" w:hAnsi="Courier New" w:cs="Courier New"/>
                <w:b/>
                <w:bCs/>
                <w:w w:val="100"/>
                <w:sz w:val="20"/>
                <w:szCs w:val="20"/>
              </w:rPr>
              <w:t>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tarilgan</w:t>
            </w:r>
          </w:p>
          <w:p>
            <w:pPr>
              <w:pStyle w:val="12"/>
              <w:ind w:left="323" w:hanging="288"/>
              <w:spacing w:line="192" w:lineRule="auto"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sertifikati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/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salbiy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tasdiqlash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tizimini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joriy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qilish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bo'yicha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ko'rsatma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davri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2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hafta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boshqa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muassasalar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uchun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1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hafta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)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t xml:space="preserve">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restoran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/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kafe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(Ish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Zichlik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Stollar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orasidagi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masofani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1 m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bir-biridan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bir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joy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qoldiring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bo'limni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o'rnating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Shaxslar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cheklovlarsiz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emlanmagan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4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kishigacha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)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Eb-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’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</w:p>
          <w:p>
            <w:pPr>
              <w:pStyle w:val="12"/>
              <w:ind w:left="220" w:hanging="220"/>
              <w:spacing w:line="192" w:lineRule="auto"/>
              <w:rPr>
                <w:lang w:val="uz-Latn-UZ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sertifikati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salbiy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tasdiqlash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tizimi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qo'llanilmagan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Kino/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Tomosha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zali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(Ish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Z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ichlik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tomonlar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orasidagi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joy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Faqat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tugatganlar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uchun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bitta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joy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qoldirish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bekor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qilinadi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Shaxslar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b-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’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emas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Kinoteatr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Faqat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tugatganlar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eb-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ishlari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sertifikati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salbiy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tasdiqlash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tizimi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qo'llanilmagan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Sport</w:t>
            </w:r>
            <w:r>
              <w:rPr>
                <w:lang w:val="ru-RU"/>
                <w:rFonts w:ascii="Times New Roman" w:eastAsia="맑은 고딕" w:hAnsi="Times New Roman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tadbirlari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tomosha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zali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(Ish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Z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ichlik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sig'imning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50%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Faqat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tugatganlar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uchun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odamlar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soni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bo'yicha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olib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tashlanadi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Shaxslar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) 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Eb-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’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emas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Faqat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tugatganlar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eb-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ichishi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sertifikati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salbiy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tasdiqlash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tizimi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qo'llanilmagan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spacing w:line="192" w:lineRule="auto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2"/>
                <w:szCs w:val="22"/>
              </w:rPr>
              <w:t>▴</w:t>
            </w:r>
            <w:r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  <w:t>O</w:t>
            </w:r>
            <w:r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  <w:t>’quv</w:t>
            </w:r>
            <w:r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  <w:t>muassasalar</w:t>
            </w:r>
            <w:r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bCs/>
                <w:w w:val="100"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bCs/>
                <w:w w:val="100"/>
                <w:sz w:val="22"/>
                <w:szCs w:val="22"/>
              </w:rPr>
              <w:t>va</w:t>
            </w:r>
            <w:r>
              <w:rPr>
                <w:rFonts w:asciiTheme="majorHAnsi" w:eastAsiaTheme="majorHAnsi" w:hAnsiTheme="majorHAnsi"/>
                <w:b/>
                <w:bCs/>
                <w:w w:val="100"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bCs/>
                <w:w w:val="100"/>
                <w:sz w:val="22"/>
                <w:szCs w:val="22"/>
              </w:rPr>
              <w:t>boshqalar</w:t>
            </w:r>
            <w:r>
              <w:rPr>
                <w:rFonts w:asciiTheme="majorHAnsi" w:eastAsiaTheme="majorHAnsi" w:hAnsiTheme="majorHAnsi"/>
                <w:b/>
                <w:bCs/>
                <w:w w:val="100"/>
                <w:sz w:val="22"/>
                <w:szCs w:val="22"/>
              </w:rPr>
              <w:t xml:space="preserve"> (</w:t>
            </w:r>
            <w:r>
              <w:rPr>
                <w:rFonts w:asciiTheme="majorHAnsi" w:eastAsiaTheme="majorHAnsi" w:hAnsiTheme="majorHAnsi"/>
                <w:b/>
                <w:bCs/>
                <w:w w:val="100"/>
                <w:sz w:val="22"/>
                <w:szCs w:val="22"/>
              </w:rPr>
              <w:t>o'rinlar</w:t>
            </w:r>
            <w:r>
              <w:rPr>
                <w:rFonts w:asciiTheme="majorHAnsi" w:eastAsiaTheme="majorHAnsi" w:hAnsiTheme="majorHAnsi"/>
                <w:b/>
                <w:bCs/>
                <w:w w:val="100"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bCs/>
                <w:w w:val="100"/>
                <w:sz w:val="22"/>
                <w:szCs w:val="22"/>
              </w:rPr>
              <w:t>bo'lmasa</w:t>
            </w:r>
            <w:r>
              <w:rPr>
                <w:rFonts w:asciiTheme="majorHAnsi" w:eastAsiaTheme="majorHAnsi" w:hAnsiTheme="majorHAnsi"/>
                <w:b/>
                <w:bCs/>
                <w:w w:val="100"/>
                <w:sz w:val="22"/>
                <w:szCs w:val="22"/>
              </w:rPr>
              <w:t>)</w:t>
            </w:r>
          </w:p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2"/>
                <w:szCs w:val="22"/>
              </w:rPr>
              <w:t>▴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2"/>
                <w:szCs w:val="22"/>
              </w:rPr>
              <w:t>O'yin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2"/>
                <w:szCs w:val="22"/>
              </w:rPr>
              <w:t>xona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2"/>
                <w:szCs w:val="22"/>
              </w:rPr>
              <w:t>lar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(Ish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’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quv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muassasasi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1-noyabrdan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~21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-noyabrgacha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soat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22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:00gacha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saqlanib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qoldi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22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-noyabrdan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boshlab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olib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tashlandi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.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Zichlik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ob'ekt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4㎡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maydoni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uchun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1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kishi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  <w:spacing w:val="-2"/>
              </w:rPr>
              <w:t>Shaxslar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Eb-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’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emas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sertifikati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salbiy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tasdiqlash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tizimi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qo'llanilmagan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spacing w:line="192" w:lineRule="auto"/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Ochiq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 xml:space="preserve"> sport 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inshootlari</w:t>
            </w:r>
          </w:p>
          <w:p>
            <w:pPr>
              <w:pStyle w:val="12"/>
              <w:ind w:left="194" w:hanging="194"/>
              <w:spacing w:line="192" w:lineRule="auto"/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Do'konlar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Martslar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Univermaklar</w:t>
            </w:r>
          </w:p>
          <w:p>
            <w:pPr>
              <w:pStyle w:val="12"/>
              <w:ind w:left="194" w:hanging="194"/>
              <w:spacing w:line="192" w:lineRule="auto"/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Muzeylar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/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San'at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 xml:space="preserve">/Fan 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zallari</w:t>
            </w:r>
          </w:p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Kutubxona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(Ish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Z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ichlik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chegarasi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Shaxslar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Eb-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’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emas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sertifikati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salbiy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tasdiqlash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tizimi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qo'llanilmagan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spacing w:line="192" w:lineRule="auto"/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’quv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muassasalar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boshqalar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o'rin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bo'lsa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)</w:t>
            </w:r>
          </w:p>
          <w:p>
            <w:pPr>
              <w:pStyle w:val="12"/>
              <w:ind w:left="194" w:hanging="194"/>
              <w:spacing w:line="192" w:lineRule="auto"/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O'qish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zali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／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O'quv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kafesi</w:t>
            </w:r>
          </w:p>
          <w:p>
            <w:pPr>
              <w:pStyle w:val="12"/>
              <w:ind w:left="194" w:hanging="194"/>
              <w:jc w:val="both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Kompyuter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xonasi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(Ish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’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quv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muassasasi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1-noyabrdan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~21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-noyabrgacha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soat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22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:00gacha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saqlanib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qoldi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22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-noyabrdan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boshlab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olib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tashlandi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.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Zichlik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Bir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o'rindiq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oraliqda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o'rindiqlar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orasida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bo'linma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bo'lsa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olib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tashlanadi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)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”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quv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muassasasi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O'rindiqlar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orasida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bo'linma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bo'lsa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ham,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bitta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o'rindiq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joyini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saqlang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Faqat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tugatganlarni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tuzishda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odamlar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soni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bo'yicha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olib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tashlanadi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xususiy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akademiyalar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o'qish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zallari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bundan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mustasno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)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Shaxslar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Eb-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’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emas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Kompyuter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xonasi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Agar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o'rindiqlar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o'rtasida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bo'linma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bo'lsa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siz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yeyishingiz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ichishingiz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.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sertifikati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salbiy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tasdiqlash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tizimi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qo'llanilmagan</w:t>
            </w:r>
          </w:p>
        </w:tc>
      </w:tr>
      <w:tr>
        <w:trPr>
          <w:trHeight w:val="1560" w:hRule="atLeast"/>
        </w:trPr>
        <w:tc>
          <w:tcPr>
            <w:tcW w:w="2547" w:type="dxa"/>
          </w:tcPr>
          <w:p>
            <w:pPr>
              <w:pStyle w:val="12"/>
              <w:ind w:left="194" w:hanging="194"/>
              <w:spacing w:line="192" w:lineRule="auto"/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t xml:space="preserve">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Attraksionlar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bog'i</w:t>
            </w: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Theme="minorEastAsia" w:hAnsi="MS Mincho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eastAsiaTheme="minorEastAsia" w:hAnsi="MS Mincho"/>
                <w:b/>
                <w:bCs/>
                <w:w w:val="100"/>
                <w:sz w:val="20"/>
                <w:szCs w:val="20"/>
              </w:rPr>
              <w:t>qua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 w:hAnsi="맑은 고딕"/>
                <w:b/>
                <w:bCs/>
                <w:w w:val="100"/>
                <w:sz w:val="20"/>
                <w:szCs w:val="20"/>
              </w:rPr>
              <w:t>parki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(Ish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zichlik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sig'imning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50%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Shaxslar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Eb-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’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emas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sertifikati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salbiy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tasdiqlash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tizimi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qo'llanilmagan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Ko'rgazma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/Expo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(Ish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Z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ichlik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chegarasi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Shaxslar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uchun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quyidagi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qoidalardan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birini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tanlang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aralash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qo'llanilishi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emas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)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-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Emlashdan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qat'iy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nazar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100 dan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kam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odam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-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tugatgan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500 dan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kam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odam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boshqalar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.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Oldingi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qoida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6㎡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uchun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bir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kishi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doimiy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xodimlarning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PCR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salbiy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tasdig'i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muqobil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ravishda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qo'llanilishi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.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Eyish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emas</w:t>
            </w:r>
          </w:p>
          <w:p>
            <w:pPr>
              <w:wordWrap/>
              <w:spacing w:line="192" w:lineRule="auto"/>
              <w:rPr>
                <w:rFonts w:eastAsiaTheme="minorHAnsi"/>
              </w:rPr>
            </w:pPr>
            <w:r>
              <w:rPr>
                <w:rFonts w:eastAsia="맑은 고딕" w:hint="eastAsia"/>
                <w:b/>
                <w:bCs/>
                <w:szCs w:val="20"/>
              </w:rPr>
              <w:t>·</w:t>
            </w:r>
            <w:r>
              <w:rPr>
                <w:rFonts w:eastAsia="맑은 고딕"/>
                <w:b/>
                <w:bCs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szCs w:val="20"/>
              </w:rPr>
              <w:t>Emlash</w:t>
            </w:r>
            <w:r>
              <w:rPr>
                <w:rFonts w:eastAsia="맑은 고딕"/>
                <w:b/>
                <w:bCs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szCs w:val="20"/>
              </w:rPr>
              <w:t>sertifikati</w:t>
            </w:r>
            <w:r>
              <w:rPr>
                <w:rFonts w:eastAsia="맑은 고딕"/>
                <w:b/>
                <w:bCs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szCs w:val="20"/>
              </w:rPr>
              <w:t>salbiy</w:t>
            </w:r>
            <w:r>
              <w:rPr>
                <w:rFonts w:eastAsia="맑은 고딕"/>
                <w:b/>
                <w:bCs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szCs w:val="20"/>
              </w:rPr>
              <w:t>tasdiqlash</w:t>
            </w:r>
            <w:r>
              <w:rPr>
                <w:rFonts w:eastAsia="맑은 고딕"/>
                <w:b/>
                <w:bCs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szCs w:val="20"/>
              </w:rPr>
              <w:t>tizimi</w:t>
            </w:r>
            <w:r>
              <w:rPr>
                <w:rFonts w:eastAsia="맑은 고딕"/>
                <w:b/>
                <w:bCs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szCs w:val="20"/>
              </w:rPr>
              <w:t>qo'llanilmagan</w:t>
            </w:r>
          </w:p>
        </w:tc>
      </w:tr>
      <w:tr>
        <w:tc>
          <w:tcPr>
            <w:tcW w:w="2547" w:type="dxa"/>
          </w:tcPr>
          <w:p>
            <w:pPr>
              <w:wordWrap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szCs w:val="20"/>
                <w:kern w:val="0"/>
              </w:rPr>
              <w:t>▴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>Xalqaro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>konferentsiyalar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>va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>ilmiy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>tadbirlar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(Ish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Zichlik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Bir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o'rindiqli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joy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Shaxslar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uchun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quyidagi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qoidalardan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birini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tanlang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aralash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qo'llanilishi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emas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)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-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Emlashdan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qat'iy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nazar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100 dan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kam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odam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-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tugatgan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500 dan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kam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odam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boshqalar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.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Xalqaro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konferensiya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Oldingi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qoida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Courier New" w:eastAsia="맑은 고딕" w:hAnsi="Courier New" w:cs="Courier New"/>
                <w:b/>
                <w:bCs/>
                <w:w w:val="100"/>
                <w:sz w:val="20"/>
                <w:szCs w:val="20"/>
              </w:rPr>
              <w:t>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rindiqlar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orasidagi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</w:t>
            </w:r>
            <w:r>
              <w:rPr>
                <w:rFonts w:ascii="Courier New" w:eastAsia="맑은 고딕" w:hAnsi="Courier New" w:cs="Courier New"/>
                <w:b/>
                <w:bCs/>
                <w:w w:val="100"/>
                <w:sz w:val="20"/>
                <w:szCs w:val="20"/>
              </w:rPr>
              <w:t>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shliq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2 ta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</w:t>
            </w:r>
            <w:r>
              <w:rPr>
                <w:rFonts w:ascii="Courier New" w:eastAsia="맑은 고딕" w:hAnsi="Courier New" w:cs="Courier New"/>
                <w:b/>
                <w:bCs/>
                <w:w w:val="100"/>
                <w:sz w:val="20"/>
                <w:szCs w:val="20"/>
              </w:rPr>
              <w:t>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joy) ham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</w:t>
            </w:r>
            <w:r>
              <w:rPr>
                <w:rFonts w:ascii="Courier New" w:eastAsia="맑은 고딕" w:hAnsi="Courier New" w:cs="Courier New"/>
                <w:b/>
                <w:bCs/>
                <w:w w:val="100"/>
                <w:sz w:val="20"/>
                <w:szCs w:val="20"/>
              </w:rPr>
              <w:t>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llanilishi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.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Eyish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emas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sertifikati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salbiy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tasdiqlash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tizimi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qo'llanilmagan</w:t>
            </w:r>
          </w:p>
        </w:tc>
      </w:tr>
      <w:tr>
        <w:tc>
          <w:tcPr>
            <w:tcW w:w="2547" w:type="dxa"/>
          </w:tcPr>
          <w:p>
            <w:pPr>
              <w:wordWrap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color w:val="000000"/>
                <w:szCs w:val="20"/>
                <w:kern w:val="0"/>
              </w:rPr>
              <w:t>▴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>To'y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 xml:space="preserve">, 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>birinchi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>tug'ilgan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>kun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 xml:space="preserve">, 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>dafn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color w:val="000000"/>
                <w:szCs w:val="20"/>
                <w:kern w:val="0"/>
              </w:rPr>
              <w:t>marosimi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(Ish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zichlik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ob'ekt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4㎡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maydoni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uchun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1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kishi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stollar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orasidagi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1m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masofa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stollar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orasidagi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bo'shliq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bo'limlarni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o'rnatish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Shaxslar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uchun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quyidagi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qoidalardan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birini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tanlang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aralash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dasturga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ruxsat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berilmaydi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)</w:t>
            </w:r>
          </w:p>
          <w:p>
            <w:pPr>
              <w:pStyle w:val="12"/>
              <w:ind w:left="1746" w:hanging="1746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-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Emlashdan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qat'iy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nazar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100 dan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kam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odam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t xml:space="preserve">- </w:t>
            </w:r>
            <w:r>
              <w:t>emlashni</w:t>
            </w:r>
            <w:r>
              <w:t xml:space="preserve"> </w:t>
            </w:r>
            <w:r>
              <w:t>tugatgan</w:t>
            </w:r>
            <w:r>
              <w:t xml:space="preserve"> 500 dan </w:t>
            </w:r>
            <w:r>
              <w:t>kam</w:t>
            </w:r>
            <w:r>
              <w:t xml:space="preserve"> </w:t>
            </w:r>
            <w:r>
              <w:t>odam</w:t>
            </w:r>
            <w:r>
              <w:t xml:space="preserve"> </w:t>
            </w:r>
            <w:r>
              <w:t>va</w:t>
            </w:r>
            <w:r>
              <w:t xml:space="preserve"> </w:t>
            </w:r>
            <w:r>
              <w:t>boshqalar</w:t>
            </w:r>
            <w:r>
              <w:t>.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hint="eastAsia"/>
              </w:rPr>
              <w:t>※</w:t>
            </w:r>
            <w:r>
              <w:t xml:space="preserve"> (</w:t>
            </w:r>
            <w:r>
              <w:t>To'y</w:t>
            </w:r>
            <w:r>
              <w:t xml:space="preserve"> </w:t>
            </w:r>
            <w:r>
              <w:t>marosimi</w:t>
            </w:r>
            <w:r>
              <w:t xml:space="preserve">) </w:t>
            </w:r>
            <w:r>
              <w:t>Oldingi</w:t>
            </w:r>
            <w:r>
              <w:t xml:space="preserve"> </w:t>
            </w:r>
            <w:r>
              <w:t>qoidalar</w:t>
            </w:r>
            <w:r>
              <w:t xml:space="preserve"> (49 </w:t>
            </w:r>
            <w:r>
              <w:t>kishi</w:t>
            </w:r>
            <w:r>
              <w:t xml:space="preserve"> + </w:t>
            </w:r>
            <w:r>
              <w:t>emlashni</w:t>
            </w:r>
            <w:r>
              <w:t xml:space="preserve"> </w:t>
            </w:r>
            <w:r>
              <w:t>tugatgan</w:t>
            </w:r>
            <w:r>
              <w:t xml:space="preserve"> 201 </w:t>
            </w:r>
            <w:r>
              <w:t>kishi</w:t>
            </w:r>
            <w:r>
              <w:t xml:space="preserve">) ham </w:t>
            </w:r>
            <w:r>
              <w:t>qo'llanilishi</w:t>
            </w:r>
            <w:r>
              <w:t xml:space="preserve"> </w:t>
            </w:r>
            <w:r>
              <w:t>mumkin</w:t>
            </w:r>
            <w:r>
              <w:t>.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ascii="MS Mincho" w:eastAsia="MS Mincho" w:hAnsi="MS Mincho" w:cs="MS Mincho" w:hint="eastAsia"/>
              </w:rPr>
              <w:t>・</w:t>
            </w:r>
            <w:r>
              <w:t xml:space="preserve"> (</w:t>
            </w:r>
            <w:r>
              <w:t>Eyish</w:t>
            </w:r>
            <w:r>
              <w:t xml:space="preserve"> </w:t>
            </w:r>
            <w:r>
              <w:t>mumkinmi</w:t>
            </w:r>
            <w:r>
              <w:t xml:space="preserve"> </w:t>
            </w:r>
            <w:r>
              <w:t>yoki</w:t>
            </w:r>
            <w:r>
              <w:t xml:space="preserve"> </w:t>
            </w:r>
            <w:r>
              <w:t>yo'q</w:t>
            </w:r>
            <w:r>
              <w:t>) Ha</w:t>
            </w:r>
          </w:p>
          <w:p>
            <w:pPr>
              <w:pStyle w:val="12"/>
              <w:ind w:left="220" w:hanging="220"/>
              <w:spacing w:line="192" w:lineRule="auto"/>
            </w:pPr>
            <w:r>
              <w:rPr>
                <w:rFonts w:hint="eastAsia"/>
              </w:rPr>
              <w:t>·</w:t>
            </w:r>
            <w:r>
              <w:t xml:space="preserve"> (</w:t>
            </w:r>
            <w:r>
              <w:t>Emlash</w:t>
            </w:r>
            <w:r>
              <w:t xml:space="preserve"> </w:t>
            </w:r>
            <w:r>
              <w:t>sertifikati</w:t>
            </w:r>
            <w:r>
              <w:t xml:space="preserve">, </w:t>
            </w:r>
            <w:r>
              <w:t>salbiy</w:t>
            </w:r>
            <w:r>
              <w:t xml:space="preserve"> </w:t>
            </w:r>
            <w:r>
              <w:t>tasdiqlash</w:t>
            </w:r>
            <w:r>
              <w:t xml:space="preserve"> </w:t>
            </w:r>
            <w:r>
              <w:t>tizimi</w:t>
            </w:r>
            <w:r>
              <w:t xml:space="preserve">) </w:t>
            </w:r>
            <w:r>
              <w:t>qo'llanilmagan</w:t>
            </w:r>
          </w:p>
        </w:tc>
      </w:tr>
      <w:tr>
        <w:tc>
          <w:tcPr>
            <w:tcW w:w="2547" w:type="dxa"/>
          </w:tcPr>
          <w:p>
            <w:pPr>
              <w:pStyle w:val="12"/>
              <w:ind w:left="194" w:hanging="194"/>
              <w:jc w:val="both"/>
              <w:spacing w:line="192" w:lineRule="auto"/>
              <w:rPr>
                <w:rFonts w:asciiTheme="majorHAnsi" w:eastAsiaTheme="majorHAnsi" w:hAnsiTheme="majorHAnsi"/>
              </w:rPr>
            </w:pPr>
            <w:r>
              <w:rPr>
                <w:rFonts w:ascii="MS Gothic" w:eastAsia="MS Gothic" w:hAnsi="MS Gothic" w:cs="MS Gothic" w:hint="eastAsia"/>
                <w:b/>
                <w:bCs/>
                <w:w w:val="100"/>
                <w:sz w:val="20"/>
                <w:szCs w:val="20"/>
              </w:rPr>
              <w:t>▴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Diniy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MS Gothic"/>
                <w:b/>
                <w:bCs/>
                <w:w w:val="100"/>
                <w:sz w:val="20"/>
                <w:szCs w:val="20"/>
              </w:rPr>
              <w:t>muassasalar</w:t>
            </w:r>
          </w:p>
        </w:tc>
        <w:tc>
          <w:tcPr>
            <w:tcW w:w="7909" w:type="dxa"/>
          </w:tcPr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(Ish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vaqti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Z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ichlik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sig'imning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50%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Faqat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tugatganlar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hokazolardan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iborat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bo'lsa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.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Shaxslar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Hech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qanday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cheklovlar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w w:val="100"/>
                <w:sz w:val="20"/>
                <w:szCs w:val="20"/>
              </w:rPr>
              <w:t>・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Eyish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yoki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yo'q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emas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sertifikati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salbiy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tasdiqlash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tizimi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qo'llanilmagan</w:t>
            </w:r>
          </w:p>
          <w:p>
            <w:pPr>
              <w:pStyle w:val="12"/>
              <w:ind w:left="220" w:hanging="220"/>
              <w:spacing w:line="192" w:lineRule="auto"/>
              <w:rPr>
                <w:rFonts w:eastAsia="맑은 고딕"/>
                <w:b/>
                <w:bCs/>
                <w:w w:val="100"/>
                <w:sz w:val="20"/>
                <w:szCs w:val="20"/>
              </w:rPr>
            </w:pPr>
            <w:r>
              <w:rPr>
                <w:rFonts w:eastAsia="맑은 고딕" w:hint="eastAsia"/>
                <w:b/>
                <w:bCs/>
                <w:w w:val="100"/>
                <w:sz w:val="20"/>
                <w:szCs w:val="20"/>
              </w:rPr>
              <w:t>·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Boshqa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muntazam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diniy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faoliyat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(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ibodat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,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namoz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h.k.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)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boshqa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tadbirlarni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taqiqlash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.</w:t>
            </w:r>
          </w:p>
          <w:p>
            <w:pPr>
              <w:pStyle w:val="12"/>
              <w:ind w:left="756" w:hanging="756"/>
              <w:spacing w:line="192" w:lineRule="auto"/>
            </w:pP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Kichik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guruhlar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faqat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emlashni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tugatganlargina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 xml:space="preserve"> </w:t>
            </w:r>
            <w:r>
              <w:rPr>
                <w:rFonts w:eastAsia="맑은 고딕"/>
                <w:b/>
                <w:bCs/>
                <w:w w:val="100"/>
                <w:sz w:val="20"/>
                <w:szCs w:val="20"/>
              </w:rPr>
              <w:t>mumkin</w:t>
            </w:r>
          </w:p>
        </w:tc>
      </w:tr>
    </w:tbl>
    <w:p>
      <w:pPr>
        <w:pStyle w:val="12"/>
        <w:ind w:left="194" w:hanging="194"/>
        <w:jc w:val="both"/>
        <w:spacing w:before="100" w:line="192" w:lineRule="auto"/>
      </w:pPr>
      <w:r>
        <w:rPr>
          <w:rFonts w:eastAsia="맑은 고딕"/>
          <w:w w:val="100"/>
          <w:sz w:val="20"/>
          <w:szCs w:val="20"/>
        </w:rPr>
        <w:t xml:space="preserve">* </w:t>
      </w:r>
      <w:r>
        <w:rPr>
          <w:rFonts w:eastAsia="맑은 고딕" w:hAnsi="맑은 고딕"/>
          <w:w w:val="100"/>
          <w:sz w:val="20"/>
          <w:szCs w:val="20"/>
          <w:spacing w:val="-16"/>
        </w:rPr>
        <w:t>Emlashni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tugatganlar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va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boshqalar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: </w:t>
      </w:r>
      <w:r>
        <w:rPr>
          <w:rFonts w:eastAsia="맑은 고딕" w:hAnsi="맑은 고딕"/>
          <w:w w:val="100"/>
          <w:sz w:val="20"/>
          <w:szCs w:val="20"/>
          <w:spacing w:val="-16"/>
        </w:rPr>
        <w:t>Emlashni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tugatganlar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, PCR </w:t>
      </w:r>
      <w:r>
        <w:rPr>
          <w:rFonts w:eastAsia="맑은 고딕" w:hAnsi="맑은 고딕"/>
          <w:w w:val="100"/>
          <w:sz w:val="20"/>
          <w:szCs w:val="20"/>
          <w:spacing w:val="-16"/>
        </w:rPr>
        <w:t>testi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manfiy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bo'lganlar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(48 </w:t>
      </w:r>
      <w:r>
        <w:rPr>
          <w:rFonts w:eastAsia="맑은 고딕" w:hAnsi="맑은 고딕"/>
          <w:w w:val="100"/>
          <w:sz w:val="20"/>
          <w:szCs w:val="20"/>
          <w:spacing w:val="-16"/>
        </w:rPr>
        <w:t>soat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), 18 </w:t>
      </w:r>
      <w:r>
        <w:rPr>
          <w:rFonts w:eastAsia="맑은 고딕" w:hAnsi="맑은 고딕"/>
          <w:w w:val="100"/>
          <w:sz w:val="20"/>
          <w:szCs w:val="20"/>
          <w:spacing w:val="-16"/>
        </w:rPr>
        <w:t>yoshga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to'lmaganlar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, </w:t>
      </w:r>
      <w:r>
        <w:rPr>
          <w:rFonts w:eastAsia="맑은 고딕" w:hAnsi="맑은 고딕"/>
          <w:w w:val="100"/>
          <w:sz w:val="20"/>
          <w:szCs w:val="20"/>
          <w:spacing w:val="-16"/>
        </w:rPr>
        <w:t>tuzalib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ketganlar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, </w:t>
      </w:r>
      <w:r>
        <w:rPr>
          <w:rFonts w:eastAsia="맑은 고딕" w:hAnsi="맑은 고딕"/>
          <w:w w:val="100"/>
          <w:sz w:val="20"/>
          <w:szCs w:val="20"/>
          <w:spacing w:val="-16"/>
        </w:rPr>
        <w:t>sog'lig'i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sababli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emlash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mumkin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bo'lmaganlar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va</w:t>
      </w:r>
      <w:r>
        <w:rPr>
          <w:rFonts w:eastAsia="맑은 고딕" w:hAnsi="맑은 고딕"/>
          <w:w w:val="100"/>
          <w:sz w:val="20"/>
          <w:szCs w:val="20"/>
          <w:spacing w:val="-16"/>
        </w:rPr>
        <w:t xml:space="preserve"> </w:t>
      </w:r>
      <w:r>
        <w:rPr>
          <w:rFonts w:eastAsia="맑은 고딕" w:hAnsi="맑은 고딕"/>
          <w:w w:val="100"/>
          <w:sz w:val="20"/>
          <w:szCs w:val="20"/>
          <w:spacing w:val="-16"/>
        </w:rPr>
        <w:t>boshqalar</w:t>
      </w:r>
      <w:r>
        <w:rPr>
          <w:rFonts w:eastAsia="맑은 고딕" w:hAnsi="맑은 고딕"/>
          <w:w w:val="100"/>
          <w:sz w:val="20"/>
          <w:szCs w:val="20"/>
          <w:spacing w:val="-16"/>
        </w:rPr>
        <w:t>.</w:t>
      </w:r>
    </w:p>
    <w:p>
      <w:pPr>
        <w:pStyle w:val="12"/>
        <w:ind w:left="198" w:right="0" w:hanging="198"/>
        <w:spacing w:before="100" w:line="192" w:lineRule="auto"/>
        <w:rPr>
          <w:rFonts w:eastAsiaTheme="minorHAnsi"/>
          <w:b/>
          <w:bCs/>
        </w:rPr>
      </w:pPr>
      <w:r>
        <w:rPr>
          <w:rFonts w:eastAsia="맑은 고딕"/>
          <w:w w:val="100"/>
          <w:sz w:val="20"/>
          <w:szCs w:val="20"/>
        </w:rPr>
        <w:t xml:space="preserve">** </w:t>
      </w:r>
      <w:r>
        <w:rPr>
          <w:rFonts w:eastAsia="맑은 고딕" w:hAnsi="맑은 고딕"/>
          <w:w w:val="100"/>
          <w:sz w:val="20"/>
          <w:szCs w:val="20"/>
        </w:rPr>
        <w:t>Ovqatlanish</w:t>
      </w:r>
      <w:r>
        <w:rPr>
          <w:rFonts w:eastAsia="맑은 고딕" w:hAnsi="맑은 고딕"/>
          <w:w w:val="100"/>
          <w:sz w:val="20"/>
          <w:szCs w:val="20"/>
        </w:rPr>
        <w:t xml:space="preserve"> </w:t>
      </w:r>
      <w:r>
        <w:rPr>
          <w:rFonts w:eastAsia="맑은 고딕" w:hAnsi="맑은 고딕"/>
          <w:w w:val="100"/>
          <w:sz w:val="20"/>
          <w:szCs w:val="20"/>
        </w:rPr>
        <w:t>taqiqlanadi</w:t>
      </w:r>
      <w:r>
        <w:rPr>
          <w:rFonts w:eastAsia="맑은 고딕" w:hAnsi="맑은 고딕"/>
          <w:w w:val="100"/>
          <w:sz w:val="20"/>
          <w:szCs w:val="20"/>
        </w:rPr>
        <w:t xml:space="preserve">: </w:t>
      </w:r>
      <w:r>
        <w:rPr>
          <w:rFonts w:eastAsia="맑은 고딕" w:hAnsi="맑은 고딕"/>
          <w:w w:val="100"/>
          <w:sz w:val="20"/>
          <w:szCs w:val="20"/>
        </w:rPr>
        <w:t>Suv</w:t>
      </w:r>
      <w:r>
        <w:rPr>
          <w:rFonts w:eastAsia="맑은 고딕" w:hAnsi="맑은 고딕"/>
          <w:w w:val="100"/>
          <w:sz w:val="20"/>
          <w:szCs w:val="20"/>
        </w:rPr>
        <w:t xml:space="preserve"> </w:t>
      </w:r>
      <w:r>
        <w:rPr>
          <w:rFonts w:eastAsia="맑은 고딕" w:hAnsi="맑은 고딕"/>
          <w:w w:val="100"/>
          <w:sz w:val="20"/>
          <w:szCs w:val="20"/>
        </w:rPr>
        <w:t>va</w:t>
      </w:r>
      <w:r>
        <w:rPr>
          <w:rFonts w:eastAsia="맑은 고딕" w:hAnsi="맑은 고딕"/>
          <w:w w:val="100"/>
          <w:sz w:val="20"/>
          <w:szCs w:val="20"/>
        </w:rPr>
        <w:t xml:space="preserve"> </w:t>
      </w:r>
      <w:r>
        <w:rPr>
          <w:rFonts w:eastAsia="맑은 고딕" w:hAnsi="맑은 고딕"/>
          <w:w w:val="100"/>
          <w:sz w:val="20"/>
          <w:szCs w:val="20"/>
        </w:rPr>
        <w:t>alkogolsiz</w:t>
      </w:r>
      <w:r>
        <w:rPr>
          <w:rFonts w:eastAsia="맑은 고딕" w:hAnsi="맑은 고딕"/>
          <w:w w:val="100"/>
          <w:sz w:val="20"/>
          <w:szCs w:val="20"/>
        </w:rPr>
        <w:t xml:space="preserve"> </w:t>
      </w:r>
      <w:r>
        <w:rPr>
          <w:rFonts w:eastAsia="맑은 고딕" w:hAnsi="맑은 고딕"/>
          <w:w w:val="100"/>
          <w:sz w:val="20"/>
          <w:szCs w:val="20"/>
        </w:rPr>
        <w:t>ichimliklar</w:t>
      </w:r>
      <w:r>
        <w:rPr>
          <w:rFonts w:eastAsia="맑은 고딕" w:hAnsi="맑은 고딕"/>
          <w:w w:val="100"/>
          <w:sz w:val="20"/>
          <w:szCs w:val="20"/>
        </w:rPr>
        <w:t xml:space="preserve"> </w:t>
      </w:r>
      <w:r>
        <w:rPr>
          <w:rFonts w:eastAsia="맑은 고딕" w:hAnsi="맑은 고딕"/>
          <w:w w:val="100"/>
          <w:sz w:val="20"/>
          <w:szCs w:val="20"/>
        </w:rPr>
        <w:t>bundan</w:t>
      </w:r>
      <w:r>
        <w:rPr>
          <w:rFonts w:eastAsia="맑은 고딕" w:hAnsi="맑은 고딕"/>
          <w:w w:val="100"/>
          <w:sz w:val="20"/>
          <w:szCs w:val="20"/>
        </w:rPr>
        <w:t xml:space="preserve"> </w:t>
      </w:r>
      <w:r>
        <w:rPr>
          <w:rFonts w:eastAsia="맑은 고딕" w:hAnsi="맑은 고딕"/>
          <w:w w:val="100"/>
          <w:sz w:val="20"/>
          <w:szCs w:val="20"/>
        </w:rPr>
        <w:t>mustasno</w:t>
      </w:r>
      <w:r>
        <w:rPr>
          <w:rFonts w:eastAsia="맑은 고딕" w:hAnsi="맑은 고딕"/>
          <w:w w:val="100"/>
          <w:sz w:val="20"/>
          <w:szCs w:val="20"/>
        </w:rPr>
        <w:t xml:space="preserve">, agar </w:t>
      </w:r>
      <w:r>
        <w:rPr>
          <w:rFonts w:eastAsia="맑은 고딕" w:hAnsi="맑은 고딕"/>
          <w:w w:val="100"/>
          <w:sz w:val="20"/>
          <w:szCs w:val="20"/>
        </w:rPr>
        <w:t>qo'shimcha</w:t>
      </w:r>
      <w:r>
        <w:rPr>
          <w:rFonts w:eastAsia="맑은 고딕" w:hAnsi="맑은 고딕"/>
          <w:w w:val="100"/>
          <w:sz w:val="20"/>
          <w:szCs w:val="20"/>
        </w:rPr>
        <w:t xml:space="preserve"> </w:t>
      </w:r>
      <w:r>
        <w:rPr>
          <w:rFonts w:eastAsia="맑은 고딕" w:hAnsi="맑은 고딕"/>
          <w:w w:val="100"/>
          <w:sz w:val="20"/>
          <w:szCs w:val="20"/>
        </w:rPr>
        <w:t>ob'ekt</w:t>
      </w:r>
      <w:r>
        <w:rPr>
          <w:rFonts w:eastAsia="맑은 고딕" w:hAnsi="맑은 고딕"/>
          <w:w w:val="100"/>
          <w:sz w:val="20"/>
          <w:szCs w:val="20"/>
        </w:rPr>
        <w:t xml:space="preserve"> (</w:t>
      </w:r>
      <w:r>
        <w:rPr>
          <w:rFonts w:eastAsia="맑은 고딕" w:hAnsi="맑은 고딕"/>
          <w:w w:val="100"/>
          <w:sz w:val="20"/>
          <w:szCs w:val="20"/>
        </w:rPr>
        <w:t>restoranlar</w:t>
      </w:r>
      <w:r>
        <w:rPr>
          <w:rFonts w:eastAsia="맑은 고딕" w:hAnsi="맑은 고딕"/>
          <w:w w:val="100"/>
          <w:sz w:val="20"/>
          <w:szCs w:val="20"/>
        </w:rPr>
        <w:t xml:space="preserve">, </w:t>
      </w:r>
      <w:r>
        <w:rPr>
          <w:rFonts w:eastAsia="맑은 고딕" w:hAnsi="맑은 고딕"/>
          <w:w w:val="100"/>
          <w:sz w:val="20"/>
          <w:szCs w:val="20"/>
        </w:rPr>
        <w:t>kafelar</w:t>
      </w:r>
      <w:r>
        <w:rPr>
          <w:rFonts w:eastAsia="맑은 고딕" w:hAnsi="맑은 고딕"/>
          <w:w w:val="100"/>
          <w:sz w:val="20"/>
          <w:szCs w:val="20"/>
        </w:rPr>
        <w:t xml:space="preserve"> </w:t>
      </w:r>
      <w:r>
        <w:rPr>
          <w:rFonts w:eastAsia="맑은 고딕" w:hAnsi="맑은 고딕"/>
          <w:w w:val="100"/>
          <w:sz w:val="20"/>
          <w:szCs w:val="20"/>
        </w:rPr>
        <w:t>va</w:t>
      </w:r>
      <w:r>
        <w:rPr>
          <w:rFonts w:eastAsia="맑은 고딕" w:hAnsi="맑은 고딕"/>
          <w:w w:val="100"/>
          <w:sz w:val="20"/>
          <w:szCs w:val="20"/>
        </w:rPr>
        <w:t xml:space="preserve"> </w:t>
      </w:r>
      <w:r>
        <w:rPr>
          <w:rFonts w:eastAsia="맑은 고딕" w:hAnsi="맑은 고딕"/>
          <w:w w:val="100"/>
          <w:sz w:val="20"/>
          <w:szCs w:val="20"/>
        </w:rPr>
        <w:t>h.k.</w:t>
      </w:r>
      <w:r>
        <w:rPr>
          <w:rFonts w:eastAsia="맑은 고딕" w:hAnsi="맑은 고딕"/>
          <w:w w:val="100"/>
          <w:sz w:val="20"/>
          <w:szCs w:val="20"/>
        </w:rPr>
        <w:t xml:space="preserve">) </w:t>
      </w:r>
      <w:r>
        <w:rPr>
          <w:rFonts w:eastAsia="맑은 고딕" w:hAnsi="맑은 고딕"/>
          <w:w w:val="100"/>
          <w:sz w:val="20"/>
          <w:szCs w:val="20"/>
        </w:rPr>
        <w:t>mavjud</w:t>
      </w:r>
      <w:r>
        <w:rPr>
          <w:rFonts w:eastAsia="맑은 고딕" w:hAnsi="맑은 고딕"/>
          <w:w w:val="100"/>
          <w:sz w:val="20"/>
          <w:szCs w:val="20"/>
        </w:rPr>
        <w:t xml:space="preserve"> </w:t>
      </w:r>
      <w:r>
        <w:rPr>
          <w:rFonts w:eastAsia="맑은 고딕" w:hAnsi="맑은 고딕"/>
          <w:w w:val="100"/>
          <w:sz w:val="20"/>
          <w:szCs w:val="20"/>
        </w:rPr>
        <w:t>bo'lsa</w:t>
      </w:r>
      <w:r>
        <w:rPr>
          <w:rFonts w:eastAsia="맑은 고딕" w:hAnsi="맑은 고딕"/>
          <w:w w:val="100"/>
          <w:sz w:val="20"/>
          <w:szCs w:val="20"/>
        </w:rPr>
        <w:t>.</w:t>
      </w:r>
    </w:p>
    <w:p>
      <w:pPr>
        <w:jc w:val="right"/>
        <w:spacing w:line="240" w:lineRule="auto"/>
        <w:rPr>
          <w:lang/>
          <w:rFonts w:ascii="Times New Roman" w:eastAsia="Times New Roman" w:hAnsi="Times New Roman" w:cs="Arial"/>
          <w:b/>
          <w:bCs/>
          <w:rtl w:val="off"/>
        </w:rPr>
      </w:pPr>
    </w:p>
    <w:p>
      <w:pPr>
        <w:jc w:val="right"/>
        <w:spacing w:line="240" w:lineRule="auto"/>
        <w:rPr>
          <w:rFonts w:ascii="Times New Roman" w:eastAsia="Times New Roman" w:hAnsi="Times New Roman" w:cs="Arial"/>
          <w:b/>
          <w:bCs/>
        </w:rPr>
      </w:pPr>
      <w:r>
        <w:rPr>
          <w:rFonts w:ascii="Times New Roman" w:eastAsia="Times New Roman" w:hAnsi="Times New Roman" w:cs="Arial"/>
          <w:b/>
          <w:bCs/>
        </w:rPr>
        <w:t>&lt;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>
        <w:rPr>
          <w:rFonts w:ascii="Times New Roman" w:eastAsia="Times New Roman" w:hAnsi="Times New Roman" w:cs="Arial"/>
          <w:b/>
          <w:bCs/>
        </w:rPr>
        <w:t>Ushbu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>
        <w:rPr>
          <w:rFonts w:ascii="Times New Roman" w:eastAsia="Times New Roman" w:hAnsi="Times New Roman" w:cs="Arial"/>
          <w:b/>
          <w:bCs/>
        </w:rPr>
        <w:t>tarjima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>
        <w:rPr>
          <w:rFonts w:ascii="Times New Roman" w:eastAsia="Times New Roman" w:hAnsi="Times New Roman" w:cs="Arial"/>
          <w:b/>
          <w:bCs/>
        </w:rPr>
        <w:t>Danur</w:t>
      </w:r>
      <w:r>
        <w:rPr>
          <w:rFonts w:ascii="Times New Roman" w:eastAsia="Times New Roman" w:hAnsi="Times New Roman" w:cs="Arial"/>
          <w:b/>
          <w:bCs/>
        </w:rPr>
        <w:t>iCall</w:t>
      </w:r>
      <w:r>
        <w:rPr>
          <w:rFonts w:ascii="Times New Roman" w:eastAsia="Times New Roman" w:hAnsi="Times New Roman" w:cs="Arial"/>
          <w:b/>
          <w:bCs/>
        </w:rPr>
        <w:t xml:space="preserve"> 1577-1366</w:t>
      </w:r>
      <w:r>
        <w:rPr>
          <w:rFonts w:ascii="Times New Roman" w:eastAsia="Times New Roman" w:hAnsi="Times New Roman" w:cs="Arial"/>
          <w:b/>
          <w:bCs/>
        </w:rPr>
        <w:t xml:space="preserve">-markazi </w:t>
      </w:r>
      <w:r>
        <w:rPr>
          <w:rFonts w:ascii="Times New Roman" w:eastAsia="Times New Roman" w:hAnsi="Times New Roman" w:cs="Arial"/>
          <w:b/>
          <w:bCs/>
        </w:rPr>
        <w:t>tomonidan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>
        <w:rPr>
          <w:rFonts w:ascii="Times New Roman" w:eastAsia="Times New Roman" w:hAnsi="Times New Roman" w:cs="Arial"/>
          <w:b/>
          <w:bCs/>
        </w:rPr>
        <w:t>amalga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>
        <w:rPr>
          <w:rFonts w:ascii="Times New Roman" w:eastAsia="Times New Roman" w:hAnsi="Times New Roman" w:cs="Arial"/>
          <w:b/>
          <w:bCs/>
        </w:rPr>
        <w:t>oshirildi</w:t>
      </w:r>
      <w:r>
        <w:rPr>
          <w:rFonts w:ascii="Times New Roman" w:eastAsia="Times New Roman" w:hAnsi="Times New Roman" w:cs="Arial"/>
          <w:b/>
          <w:bCs/>
        </w:rPr>
        <w:t xml:space="preserve">. </w:t>
      </w:r>
      <w:r>
        <w:rPr>
          <w:rFonts w:ascii="Times New Roman" w:eastAsia="Times New Roman" w:hAnsi="Times New Roman" w:cs="Arial"/>
          <w:b/>
          <w:bCs/>
        </w:rPr>
        <w:t>&gt;</w:t>
      </w:r>
    </w:p>
    <w:p>
      <w:pPr>
        <w:wordWrap/>
        <w:jc w:val="right"/>
        <w:spacing w:line="192" w:lineRule="auto"/>
        <w:rPr>
          <w:rFonts w:eastAsiaTheme="minorHAnsi"/>
          <w:b/>
          <w:bCs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Courier New">
    <w:panose1 w:val="02070309020205020404"/>
    <w:family w:val="modern"/>
    <w:charset w:val="00"/>
    <w:notTrueType w:val="false"/>
    <w:sig w:usb0="E0002EFF" w:usb1="C0007843" w:usb2="00000009" w:usb3="00000001" w:csb0="400001FF" w:csb1="FFFF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MS Mincho">
    <w:panose1 w:val="02020609040205080304"/>
    <w:family w:val="modern"/>
    <w:charset w:val="80"/>
    <w:notTrueType w:val="false"/>
    <w:sig w:usb0="A00002BF" w:usb1="68C7FCFB" w:usb2="00000010" w:usb3="00000001" w:csb0="4002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">
    <w:panose1 w:val="020B0604020202020204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표안 맑은 고딕 12"/>
    <w:basedOn w:val="a"/>
    <w:pPr>
      <w:wordWrap/>
      <w:jc w:val="left"/>
      <w:spacing w:after="0" w:line="288" w:lineRule="auto"/>
      <w:textAlignment w:val="baseline"/>
    </w:pPr>
    <w:rPr>
      <w:rFonts w:ascii="맑은 고딕" w:eastAsia="굴림" w:hAnsi="굴림" w:cs="굴림"/>
      <w:color w:val="000000"/>
      <w:w w:val="95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선환</dc:creator>
  <cp:keywords/>
  <dc:description/>
  <cp:lastModifiedBy>이선환</cp:lastModifiedBy>
  <cp:revision>1</cp:revision>
  <dcterms:created xsi:type="dcterms:W3CDTF">2021-10-29T05:06:00Z</dcterms:created>
  <dcterms:modified xsi:type="dcterms:W3CDTF">2021-11-02T05:40:39Z</dcterms:modified>
  <cp:version>1000.0100.01</cp:version>
</cp:coreProperties>
</file>